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1"/>
        </w:numPr>
        <w:tabs>
          <w:tab w:val="left" w:pos="42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Татарстан</w:t>
      </w:r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</w:rPr>
        <w:t>Республикасы</w:t>
      </w:r>
      <w:r>
        <w:rPr>
          <w:rFonts w:ascii="Arial" w:hAnsi="Arial" w:cs="Arial"/>
          <w:lang w:val="tt-RU"/>
        </w:rPr>
        <w:t xml:space="preserve"> </w:t>
      </w:r>
    </w:p>
    <w:p>
      <w:pPr>
        <w:pStyle w:val="6"/>
        <w:numPr>
          <w:ilvl w:val="0"/>
          <w:numId w:val="1"/>
        </w:numPr>
        <w:tabs>
          <w:tab w:val="left" w:pos="42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Әлмәт муниципаль районы </w:t>
      </w:r>
    </w:p>
    <w:p>
      <w:pPr>
        <w:pStyle w:val="6"/>
        <w:numPr>
          <w:ilvl w:val="0"/>
          <w:numId w:val="1"/>
        </w:numPr>
        <w:tabs>
          <w:tab w:val="left" w:pos="426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tt-RU"/>
        </w:rPr>
        <w:t>Түбән Абдул</w:t>
      </w:r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</w:rPr>
        <w:t>авылы</w:t>
      </w:r>
      <w:r>
        <w:rPr>
          <w:rFonts w:ascii="Arial" w:hAnsi="Arial" w:cs="Arial"/>
          <w:lang w:val="tt-RU"/>
        </w:rPr>
        <w:t xml:space="preserve"> башкарма комитеты </w:t>
      </w:r>
    </w:p>
    <w:p>
      <w:pPr>
        <w:pStyle w:val="6"/>
        <w:numPr>
          <w:ilvl w:val="0"/>
          <w:numId w:val="1"/>
        </w:numPr>
        <w:tabs>
          <w:tab w:val="left" w:pos="426"/>
        </w:tabs>
        <w:jc w:val="center"/>
        <w:rPr>
          <w:rFonts w:ascii="Arial" w:hAnsi="Arial" w:cs="Arial"/>
        </w:rPr>
      </w:pPr>
    </w:p>
    <w:p>
      <w:pPr>
        <w:pStyle w:val="6"/>
        <w:numPr>
          <w:ilvl w:val="0"/>
          <w:numId w:val="1"/>
        </w:numPr>
        <w:tabs>
          <w:tab w:val="left" w:pos="42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КАРАРЫ</w:t>
      </w:r>
    </w:p>
    <w:p>
      <w:pPr>
        <w:pStyle w:val="6"/>
        <w:numPr>
          <w:ilvl w:val="0"/>
          <w:numId w:val="1"/>
        </w:numPr>
        <w:tabs>
          <w:tab w:val="left" w:pos="426"/>
        </w:tabs>
        <w:rPr>
          <w:rFonts w:ascii="Arial" w:hAnsi="Arial" w:cs="Arial"/>
        </w:rPr>
      </w:pPr>
    </w:p>
    <w:p>
      <w:pPr>
        <w:pStyle w:val="6"/>
        <w:numPr>
          <w:ilvl w:val="0"/>
          <w:numId w:val="1"/>
        </w:numPr>
        <w:tabs>
          <w:tab w:val="left" w:pos="426"/>
        </w:tabs>
        <w:rPr>
          <w:rFonts w:ascii="Arial" w:hAnsi="Arial" w:cs="Arial"/>
          <w:lang w:val="tt-RU"/>
        </w:rPr>
      </w:pPr>
      <w:r>
        <w:rPr>
          <w:rFonts w:ascii="Arial" w:hAnsi="Arial" w:cs="Arial"/>
          <w:lang w:val="ru-RU"/>
        </w:rPr>
        <w:t>20 октябрь</w:t>
      </w:r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tt-RU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>ел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№</w:t>
      </w:r>
      <w:r>
        <w:rPr>
          <w:rFonts w:ascii="Arial" w:hAnsi="Arial" w:cs="Arial"/>
          <w:lang w:val="ru-RU"/>
        </w:rPr>
        <w:t>15</w:t>
      </w:r>
    </w:p>
    <w:p>
      <w:pPr>
        <w:pStyle w:val="6"/>
        <w:numPr>
          <w:ilvl w:val="0"/>
          <w:numId w:val="1"/>
        </w:numPr>
        <w:rPr>
          <w:rFonts w:ascii="Arial" w:hAnsi="Arial" w:cs="Arial"/>
        </w:rPr>
      </w:pPr>
    </w:p>
    <w:p>
      <w:pPr>
        <w:widowControl w:val="0"/>
        <w:spacing w:after="0" w:line="240" w:lineRule="auto"/>
        <w:jc w:val="both"/>
        <w:rPr>
          <w:rFonts w:ascii="Arial" w:hAnsi="Arial" w:eastAsia="Times New Roman" w:cs="Arial"/>
          <w:spacing w:val="3"/>
          <w:sz w:val="24"/>
          <w:szCs w:val="24"/>
          <w:shd w:val="clear" w:color="auto" w:fill="FFFFFF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5387"/>
              </w:tabs>
              <w:spacing w:after="0" w:line="240" w:lineRule="auto"/>
              <w:ind w:right="3577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Әлмәт муниципаль районы Түбән Абдул авылы башкарма комитетының 201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елның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декабренд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әге 11 номерлы  </w:t>
            </w:r>
            <w:r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  <w:lang w:val="tt-RU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Әлмәт муниципаль районының Түбән Абдул авыл җирлеге кешеләр күпләп була торган торак секторда һәм объектларда янгын-профилактика эшен оештыру турында»гы карарына үзгәрешләр кертү турында </w:t>
            </w:r>
          </w:p>
          <w:p>
            <w:pPr>
              <w:spacing w:after="0" w:line="240" w:lineRule="auto"/>
              <w:ind w:right="3719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>
      <w:pPr>
        <w:widowControl w:val="0"/>
        <w:spacing w:after="0" w:line="240" w:lineRule="auto"/>
        <w:ind w:right="4960"/>
        <w:rPr>
          <w:rFonts w:ascii="Arial" w:hAnsi="Arial" w:eastAsia="Times New Roman" w:cs="Arial"/>
          <w:spacing w:val="3"/>
          <w:sz w:val="24"/>
          <w:szCs w:val="24"/>
          <w:shd w:val="clear" w:color="auto" w:fill="FFFFFF"/>
          <w:lang w:val="tt-RU"/>
        </w:rPr>
      </w:pPr>
    </w:p>
    <w:p>
      <w:pPr>
        <w:tabs>
          <w:tab w:val="left" w:pos="709"/>
        </w:tabs>
        <w:spacing w:after="0" w:line="240" w:lineRule="auto"/>
        <w:jc w:val="both"/>
        <w:rPr>
          <w:rFonts w:ascii="Arial" w:hAnsi="Arial" w:eastAsia="Times New Roman" w:cs="Arial"/>
          <w:spacing w:val="3"/>
          <w:sz w:val="24"/>
          <w:szCs w:val="24"/>
          <w:shd w:val="clear" w:color="auto" w:fill="FFFFFF"/>
          <w:lang w:val="tt-RU"/>
        </w:rPr>
      </w:pPr>
      <w:r>
        <w:rPr>
          <w:rFonts w:ascii="Arial" w:hAnsi="Arial" w:eastAsia="Times New Roman" w:cs="Arial"/>
          <w:spacing w:val="3"/>
          <w:sz w:val="24"/>
          <w:szCs w:val="24"/>
          <w:shd w:val="clear" w:color="auto" w:fill="FFFFFF"/>
          <w:lang w:val="tt-RU"/>
        </w:rPr>
        <w:t xml:space="preserve">            Россия Федерациясе Хөкүмәтенең «Янгын куркынычсызлыгы турында»1994 елның 18 ноябрендәге 719 номерлы карары нигезендә</w:t>
      </w:r>
    </w:p>
    <w:p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>
      <w:pPr>
        <w:pStyle w:val="7"/>
        <w:ind w:firstLine="568"/>
        <w:jc w:val="center"/>
        <w:rPr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Түбән Абдул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tt-RU"/>
        </w:rPr>
        <w:t xml:space="preserve">авылы башкарма комитеты </w:t>
      </w:r>
    </w:p>
    <w:p>
      <w:pPr>
        <w:pStyle w:val="7"/>
        <w:ind w:firstLine="568"/>
        <w:jc w:val="center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 КАРАР БИРӘ: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 xml:space="preserve">          1. </w:t>
      </w:r>
      <w:r>
        <w:rPr>
          <w:rFonts w:ascii="Arial" w:hAnsi="Arial" w:cs="Arial"/>
          <w:sz w:val="24"/>
          <w:szCs w:val="24"/>
          <w:lang w:val="tt-RU"/>
        </w:rPr>
        <w:t xml:space="preserve">Әлмәт  муниципаль районы Түбән Абдул авылы башкарма комитетының 2017 елның 29 декабрендәге 11 номерлы 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tt-RU"/>
        </w:rPr>
        <w:t>«</w:t>
      </w:r>
      <w:r>
        <w:rPr>
          <w:rFonts w:ascii="Arial" w:hAnsi="Arial" w:cs="Arial"/>
          <w:sz w:val="24"/>
          <w:szCs w:val="24"/>
          <w:lang w:val="tt-RU"/>
        </w:rPr>
        <w:t>Әлмәт муниципаль районының Түбән Абдул авыл җирлеге кешеләр күпләп була торган торак секторда һәм объектларда янгын-профилактика эшен оештыру турында»гы карарына түбәндәге үзгәрешләр кертергә</w:t>
      </w:r>
      <w:r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  <w:t>:</w:t>
      </w:r>
    </w:p>
    <w:p>
      <w:pPr>
        <w:spacing w:after="0" w:line="240" w:lineRule="auto"/>
        <w:ind w:firstLine="567"/>
        <w:jc w:val="both"/>
        <w:rPr>
          <w:rFonts w:ascii="Arial" w:hAnsi="Arial" w:eastAsia="Times New Roman" w:cs="Arial"/>
          <w:spacing w:val="3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spacing w:val="3"/>
          <w:sz w:val="24"/>
          <w:szCs w:val="24"/>
          <w:lang w:val="tt-RU" w:eastAsia="ru-RU"/>
        </w:rPr>
        <w:t>карарга 1 нче кушымтада: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sz w:val="24"/>
          <w:szCs w:val="24"/>
          <w:lang w:val="tt-RU" w:eastAsia="ru-RU"/>
        </w:rPr>
        <w:t>I бүлекнең 3 пункты тугызынчы абзацында «Янгынга каршы пропаганда - җәмгыятькә янгын куркынычсызлыгын тәэмин итү проблемалары һәм юллары турында максатчан мәгълүмат бирү,» сүзләрен «Янгынга каршы пропаганда - җәмгыятькә янгын куркынычсызлыгын тәэмин итү юллары турында хәбәр итү,» сүзләренә, «җайланма» сүзен «уздыру» сүзенә алмаштырырга.</w:t>
      </w:r>
    </w:p>
    <w:p>
      <w:pPr>
        <w:tabs>
          <w:tab w:val="left" w:pos="70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2. Әлеге карарны Түбән Абдул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авылы, </w:t>
      </w:r>
      <w:r>
        <w:rPr>
          <w:rFonts w:ascii="Arial" w:hAnsi="Arial" w:cs="Arial"/>
          <w:sz w:val="24"/>
          <w:szCs w:val="24"/>
          <w:lang w:val="ru-RU"/>
        </w:rPr>
        <w:t>Ленин</w:t>
      </w:r>
      <w:r>
        <w:rPr>
          <w:rFonts w:ascii="Arial" w:hAnsi="Arial" w:cs="Arial"/>
          <w:sz w:val="24"/>
          <w:szCs w:val="24"/>
          <w:lang w:val="tt-RU"/>
        </w:rPr>
        <w:t xml:space="preserve"> урамы, </w:t>
      </w:r>
      <w:r>
        <w:rPr>
          <w:rFonts w:ascii="Arial" w:hAnsi="Arial" w:cs="Arial"/>
          <w:sz w:val="24"/>
          <w:szCs w:val="24"/>
          <w:lang w:val="ru-RU"/>
        </w:rPr>
        <w:t>92</w:t>
      </w:r>
      <w:r>
        <w:rPr>
          <w:rFonts w:ascii="Arial" w:hAnsi="Arial" w:cs="Arial"/>
          <w:sz w:val="24"/>
          <w:szCs w:val="24"/>
          <w:lang w:val="tt-RU"/>
        </w:rPr>
        <w:t xml:space="preserve"> йорт</w:t>
      </w:r>
      <w:r>
        <w:rPr>
          <w:rFonts w:ascii="Arial" w:hAnsi="Arial" w:cs="Arial"/>
          <w:sz w:val="24"/>
          <w:szCs w:val="24"/>
          <w:lang w:val="ru-RU"/>
        </w:rPr>
        <w:t xml:space="preserve">, Кзыл Кеч авылы, Кзыл Кеч урамы, 12 йорт </w:t>
      </w:r>
      <w:r>
        <w:rPr>
          <w:rFonts w:ascii="Arial" w:hAnsi="Arial" w:cs="Arial"/>
          <w:sz w:val="24"/>
          <w:szCs w:val="24"/>
          <w:lang w:val="tt-RU"/>
        </w:rPr>
        <w:t xml:space="preserve"> территориясендә  урнашкан махсус стендларда игълан итәргә, шулай ук «Татарстан Республикасының рәсми хокукый мәгълүмат порталы» (PRAVO.TATARSTAN.RU) һәм Әлмәт муниципаль районының «Интернет» мәгълүмат-телекоммуникация челтәре сайтында урнаштырырга. </w:t>
      </w:r>
    </w:p>
    <w:p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3. Әлеге карар рәсми басылганнан соң үз көченә керә.</w:t>
      </w:r>
    </w:p>
    <w:p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4. Әлеге карарның үтәлешен контрольдә тотуны үземдә калдырым.</w:t>
      </w:r>
    </w:p>
    <w:p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Түбән Абдул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авылы башкарма</w:t>
      </w:r>
    </w:p>
    <w:p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sz w:val="24"/>
          <w:szCs w:val="24"/>
          <w:lang w:val="tt-RU"/>
        </w:rPr>
        <w:t>комитеты җитәкчесе</w:t>
      </w: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Р.Р.Юнысов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DC"/>
    <w:rsid w:val="000749EB"/>
    <w:rsid w:val="003B10CB"/>
    <w:rsid w:val="00571B94"/>
    <w:rsid w:val="00594A52"/>
    <w:rsid w:val="007039CB"/>
    <w:rsid w:val="007712BD"/>
    <w:rsid w:val="007846DC"/>
    <w:rsid w:val="007859BA"/>
    <w:rsid w:val="007D52FB"/>
    <w:rsid w:val="009142A6"/>
    <w:rsid w:val="00942CDA"/>
    <w:rsid w:val="00BF63AF"/>
    <w:rsid w:val="00D408D2"/>
    <w:rsid w:val="00D44A3E"/>
    <w:rsid w:val="00F37110"/>
    <w:rsid w:val="00F77CE5"/>
    <w:rsid w:val="13843209"/>
    <w:rsid w:val="749A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1522</Characters>
  <Lines>12</Lines>
  <Paragraphs>3</Paragraphs>
  <TotalTime>2</TotalTime>
  <ScaleCrop>false</ScaleCrop>
  <LinksUpToDate>false</LinksUpToDate>
  <CharactersWithSpaces>1785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2022-10-18T08:53:00Z</dcterms:created>
  <dc:creator>Совет</dc:creator>
  <cp:lastModifiedBy>Пользователь</cp:lastModifiedBy>
  <cp:lastPrinted>2022-10-19T07:48:07Z</cp:lastPrinted>
  <dcterms:modified xsi:type="dcterms:W3CDTF">2022-10-19T07:48:52Z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